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7C6E" w:rsidRDefault="00DE4421" w:rsidP="00942244">
      <w:pPr>
        <w:widowControl w:val="0"/>
        <w:ind w:left="4820" w:right="-8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 № 3</w:t>
      </w:r>
      <w:r w:rsidR="000525FC" w:rsidRPr="000525FC">
        <w:rPr>
          <w:sz w:val="22"/>
          <w:szCs w:val="22"/>
        </w:rPr>
        <w:t xml:space="preserve"> к Техническому заданию</w:t>
      </w:r>
      <w:r w:rsidR="000525FC">
        <w:rPr>
          <w:sz w:val="22"/>
          <w:szCs w:val="22"/>
        </w:rPr>
        <w:t xml:space="preserve"> </w:t>
      </w:r>
      <w:r w:rsidR="000525FC" w:rsidRPr="000525FC">
        <w:rPr>
          <w:sz w:val="22"/>
          <w:szCs w:val="22"/>
        </w:rPr>
        <w:t>на выполнение работ по разработке проектной и рабочей документации по объекту</w:t>
      </w:r>
      <w:r w:rsidR="000525FC">
        <w:rPr>
          <w:sz w:val="22"/>
          <w:szCs w:val="22"/>
        </w:rPr>
        <w:t xml:space="preserve"> </w:t>
      </w:r>
      <w:r w:rsidR="000525FC" w:rsidRPr="000525FC">
        <w:rPr>
          <w:sz w:val="22"/>
          <w:szCs w:val="22"/>
        </w:rPr>
        <w:t>«</w:t>
      </w:r>
      <w:r w:rsidRPr="00DE4421">
        <w:rPr>
          <w:sz w:val="22"/>
          <w:szCs w:val="22"/>
        </w:rPr>
        <w:t xml:space="preserve">Создание системы распределенной автоматизации в распределительных сетях 6-10 </w:t>
      </w:r>
      <w:proofErr w:type="spellStart"/>
      <w:r w:rsidRPr="00DE4421">
        <w:rPr>
          <w:sz w:val="22"/>
          <w:szCs w:val="22"/>
        </w:rPr>
        <w:t>кВ</w:t>
      </w:r>
      <w:proofErr w:type="spellEnd"/>
      <w:r w:rsidRPr="00DE4421">
        <w:rPr>
          <w:sz w:val="22"/>
          <w:szCs w:val="22"/>
        </w:rPr>
        <w:t xml:space="preserve"> </w:t>
      </w:r>
      <w:proofErr w:type="spellStart"/>
      <w:r w:rsidRPr="00DE4421">
        <w:rPr>
          <w:sz w:val="22"/>
          <w:szCs w:val="22"/>
        </w:rPr>
        <w:t>Кочкуровского</w:t>
      </w:r>
      <w:proofErr w:type="spellEnd"/>
      <w:r w:rsidRPr="00DE4421">
        <w:rPr>
          <w:sz w:val="22"/>
          <w:szCs w:val="22"/>
        </w:rPr>
        <w:t xml:space="preserve"> РЭС филиала ПАО «</w:t>
      </w:r>
      <w:proofErr w:type="spellStart"/>
      <w:r w:rsidRPr="00DE4421">
        <w:rPr>
          <w:sz w:val="22"/>
          <w:szCs w:val="22"/>
        </w:rPr>
        <w:t>Россети</w:t>
      </w:r>
      <w:proofErr w:type="spellEnd"/>
      <w:r w:rsidRPr="00DE4421">
        <w:rPr>
          <w:sz w:val="22"/>
          <w:szCs w:val="22"/>
        </w:rPr>
        <w:t xml:space="preserve"> Волга» – «Мордовэнерго» (реконструкция ВЛ-10 </w:t>
      </w:r>
      <w:proofErr w:type="spellStart"/>
      <w:r w:rsidRPr="00DE4421">
        <w:rPr>
          <w:sz w:val="22"/>
          <w:szCs w:val="22"/>
        </w:rPr>
        <w:t>кВ</w:t>
      </w:r>
      <w:proofErr w:type="spellEnd"/>
      <w:r w:rsidRPr="00DE4421">
        <w:rPr>
          <w:sz w:val="22"/>
          <w:szCs w:val="22"/>
        </w:rPr>
        <w:t xml:space="preserve">, установка </w:t>
      </w:r>
      <w:proofErr w:type="spellStart"/>
      <w:r w:rsidRPr="00DE4421">
        <w:rPr>
          <w:sz w:val="22"/>
          <w:szCs w:val="22"/>
        </w:rPr>
        <w:t>реклоузеров</w:t>
      </w:r>
      <w:proofErr w:type="spellEnd"/>
      <w:r w:rsidRPr="00DE4421">
        <w:rPr>
          <w:sz w:val="22"/>
          <w:szCs w:val="22"/>
        </w:rPr>
        <w:t xml:space="preserve"> - 2 шт., установка управляемых разъединителей - 5 шт., установка микропроцессорного терминала с функцией ОМП - 2 шт., дооснащение телеуправления присоединений - 2 шт., организация канала связи - 1 шт.»</w:t>
      </w:r>
      <w:r w:rsidR="000525FC" w:rsidRPr="000525FC">
        <w:rPr>
          <w:sz w:val="22"/>
          <w:szCs w:val="22"/>
        </w:rPr>
        <w:t xml:space="preserve"> </w:t>
      </w:r>
    </w:p>
    <w:p w:rsidR="001E7C6E" w:rsidRDefault="001E7C6E" w:rsidP="000525FC">
      <w:pPr>
        <w:ind w:firstLine="708"/>
        <w:jc w:val="right"/>
        <w:rPr>
          <w:sz w:val="22"/>
          <w:szCs w:val="22"/>
        </w:rPr>
      </w:pPr>
    </w:p>
    <w:p w:rsidR="001E7C6E" w:rsidRDefault="001E7C6E" w:rsidP="001E7C6E">
      <w:pPr>
        <w:ind w:firstLine="708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Требования и особые условия к субподрядчику/участнику закупочной процедуры</w:t>
      </w:r>
    </w:p>
    <w:p w:rsidR="001E7C6E" w:rsidRDefault="008735ED" w:rsidP="008735ED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</w:t>
      </w:r>
      <w:r w:rsidR="001E7C6E">
        <w:rPr>
          <w:b/>
          <w:sz w:val="22"/>
          <w:szCs w:val="22"/>
        </w:rPr>
        <w:t>1. Требования к субподрядчику/участнику закупочной процедуры: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1.1.  Субподрядчик должен являться членом саморегулируемой организации в области архитектурно-строительного проектирования, а также в области инженерных изысканий.  При этом совокупный размер обязательств по договорам на выполнение инженерных изысканий, подготовку проектной документации, не должен превышать уровень ответственности участника по соответствующему компенсационному фонду обеспечения договорных обязательств.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1.2. Субподрядчик должен иметь в штате кадровые ресурсы, необходимые для полного и своевременного выполнения работ, а именно иметь в штате: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инженеров-проектировщиков,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инженеров-изыскателей (в случае выполнения инженерных изысканий собственными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- не менее двух кадастровых инженеров, которые вправе осуществлять кадастровую деятельность (в случае выполнения кадастровых и землеустроительных работ своими силами).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1.4.  Субподрядчик, выполняющий разработку проектной и рабочей документации, должен обладать: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опытом выполнения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 в течение трех лет и иметь за последние три года не менее одного завершенного договора по выполнению работ по разработке проектной и рабочей документации по строительству или реконструкции ВЛ 0,4 </w:t>
      </w:r>
      <w:proofErr w:type="spellStart"/>
      <w:r>
        <w:rPr>
          <w:color w:val="000000"/>
          <w:sz w:val="22"/>
          <w:szCs w:val="22"/>
          <w:lang w:eastAsia="en-US"/>
        </w:rPr>
        <w:t>кВ</w:t>
      </w:r>
      <w:proofErr w:type="spellEnd"/>
      <w:r>
        <w:rPr>
          <w:color w:val="000000"/>
          <w:sz w:val="22"/>
          <w:szCs w:val="22"/>
          <w:lang w:eastAsia="en-US"/>
        </w:rPr>
        <w:t xml:space="preserve">;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инженерных изысканий собственными силами, опытом выполнения работ по проведению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</w:t>
      </w:r>
      <w:r>
        <w:rPr>
          <w:color w:val="000000"/>
          <w:sz w:val="22"/>
          <w:szCs w:val="22"/>
          <w:lang w:eastAsia="en-US"/>
        </w:rPr>
        <w:tab/>
        <w:t xml:space="preserve">для подготовки проектной документации для строительства или реконструкции электросетевых комплексов.  </w:t>
      </w:r>
    </w:p>
    <w:p w:rsidR="001E7C6E" w:rsidRDefault="001E7C6E" w:rsidP="001E7C6E">
      <w:pPr>
        <w:pStyle w:val="a4"/>
        <w:widowControl w:val="0"/>
        <w:numPr>
          <w:ilvl w:val="0"/>
          <w:numId w:val="5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в случае выполнения работ по описанию местоположения границ охранных зон собственными силами,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  </w:t>
      </w:r>
    </w:p>
    <w:p w:rsidR="001E7C6E" w:rsidRDefault="001E7C6E" w:rsidP="001E7C6E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1.5. Субподрядчик должен обладать необходимыми материально–техническими ресурсами, требуемыми для выполнения работ, предусмотренных заданием на проектирование, должен иметь необходимый автотранспорт, чтобы своими силами и за свой счет организовывать выезд персонала на объекты.</w:t>
      </w:r>
    </w:p>
    <w:p w:rsidR="001E7C6E" w:rsidRPr="008735ED" w:rsidRDefault="008735ED" w:rsidP="008735ED">
      <w:pPr>
        <w:widowControl w:val="0"/>
        <w:tabs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b/>
          <w:color w:val="000000"/>
          <w:sz w:val="22"/>
          <w:szCs w:val="22"/>
          <w:lang w:eastAsia="en-US"/>
        </w:rPr>
      </w:pPr>
      <w:r>
        <w:rPr>
          <w:b/>
          <w:color w:val="000000"/>
          <w:sz w:val="22"/>
          <w:szCs w:val="22"/>
          <w:lang w:eastAsia="en-US"/>
        </w:rPr>
        <w:t xml:space="preserve">           </w:t>
      </w:r>
      <w:r w:rsidR="001E7C6E" w:rsidRPr="008735ED">
        <w:rPr>
          <w:b/>
          <w:color w:val="000000"/>
          <w:sz w:val="22"/>
          <w:szCs w:val="22"/>
          <w:lang w:eastAsia="en-US"/>
        </w:rPr>
        <w:t xml:space="preserve">2.  Требования к Исполнителю: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2.1. Допускается привлекать Исполнителей только для выполнения инженерных изысканий, землеустроительных и кадастровых работ.  </w:t>
      </w:r>
    </w:p>
    <w:p w:rsidR="001E7C6E" w:rsidRDefault="001E7C6E" w:rsidP="001E7C6E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2.2. Исполнитель, привлекаемый на производство инженерных изысканий: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 xml:space="preserve">должен иметь в штате кадровые ресурсы, необходимые для полного и своевременного выполнения работ, а именно иметь в штате инженеров–изыскателей;  </w:t>
      </w:r>
    </w:p>
    <w:p w:rsidR="001E7C6E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должен обладать опытом выполнения работ по проведени</w:t>
      </w:r>
      <w:bookmarkStart w:id="0" w:name="_GoBack"/>
      <w:bookmarkEnd w:id="0"/>
      <w:r>
        <w:rPr>
          <w:color w:val="000000"/>
          <w:sz w:val="22"/>
          <w:szCs w:val="22"/>
          <w:lang w:eastAsia="en-US"/>
        </w:rPr>
        <w:t xml:space="preserve">ю инженерных изысканий для подготовки проектной документации для строительства или реконструкции электросетевых комплексов в течение трех лет и иметь за последние три года не менее одного завершенного договора по выполнению работ по проведению инженерных изысканий для подготовки проектной документации для строительства или реконструкции электросетевых комплексов;  </w:t>
      </w:r>
    </w:p>
    <w:p w:rsidR="00F57CF9" w:rsidRDefault="001E7C6E" w:rsidP="001E7C6E">
      <w:pPr>
        <w:pStyle w:val="a4"/>
        <w:widowControl w:val="0"/>
        <w:numPr>
          <w:ilvl w:val="0"/>
          <w:numId w:val="6"/>
        </w:numPr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left="0" w:right="9" w:firstLine="567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lastRenderedPageBreak/>
        <w:t>Исполнитель, привлекаемый на выполнение работ по описанию местоположения границ охранных зон должен иметь лицензию на осуществление вида работ «Установление и изменение границ между субъектами Российской Федерации и границ муниципальных образований, границ населенных пунктов, границ зон с особыми условиями использования территории.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СДО                                                                                                                      Корнишина М.В.</w:t>
      </w: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</w:p>
    <w:p w:rsid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Согласовано:</w:t>
      </w:r>
    </w:p>
    <w:p w:rsidR="00175955" w:rsidRPr="00175955" w:rsidRDefault="00175955" w:rsidP="00175955">
      <w:pPr>
        <w:widowControl w:val="0"/>
        <w:tabs>
          <w:tab w:val="left" w:pos="851"/>
          <w:tab w:val="left" w:pos="1744"/>
          <w:tab w:val="left" w:pos="1908"/>
          <w:tab w:val="left" w:pos="2834"/>
          <w:tab w:val="left" w:pos="3714"/>
          <w:tab w:val="left" w:pos="5122"/>
          <w:tab w:val="left" w:pos="6534"/>
          <w:tab w:val="left" w:pos="7885"/>
          <w:tab w:val="left" w:pos="8230"/>
          <w:tab w:val="left" w:pos="9158"/>
        </w:tabs>
        <w:ind w:right="9"/>
        <w:jc w:val="both"/>
        <w:rPr>
          <w:color w:val="000000"/>
          <w:sz w:val="22"/>
          <w:szCs w:val="22"/>
          <w:lang w:eastAsia="en-US"/>
        </w:rPr>
      </w:pPr>
      <w:r>
        <w:rPr>
          <w:color w:val="000000"/>
          <w:sz w:val="22"/>
          <w:szCs w:val="22"/>
          <w:lang w:eastAsia="en-US"/>
        </w:rPr>
        <w:t>Начальник ПТО                                                                                                                      Дмитриев К.Э.</w:t>
      </w:r>
    </w:p>
    <w:sectPr w:rsidR="00175955" w:rsidRPr="00175955" w:rsidSect="00942244">
      <w:pgSz w:w="11906" w:h="16838"/>
      <w:pgMar w:top="567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842F7"/>
    <w:multiLevelType w:val="hybridMultilevel"/>
    <w:tmpl w:val="94DAD2C2"/>
    <w:lvl w:ilvl="0" w:tplc="FADC8E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34B70D00"/>
    <w:multiLevelType w:val="hybridMultilevel"/>
    <w:tmpl w:val="D25A6CC2"/>
    <w:lvl w:ilvl="0" w:tplc="779874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43001849"/>
    <w:multiLevelType w:val="hybridMultilevel"/>
    <w:tmpl w:val="A4BE8888"/>
    <w:lvl w:ilvl="0" w:tplc="FADC8E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BD28E4"/>
    <w:multiLevelType w:val="hybridMultilevel"/>
    <w:tmpl w:val="E58CAA88"/>
    <w:styleLink w:val="291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4358C7"/>
    <w:multiLevelType w:val="multilevel"/>
    <w:tmpl w:val="0B44751E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800" w:hanging="720"/>
      </w:pPr>
      <w:rPr>
        <w:b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2357" w:hanging="1080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8280" w:hanging="180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C6E"/>
    <w:rsid w:val="000525FC"/>
    <w:rsid w:val="00175955"/>
    <w:rsid w:val="001B7218"/>
    <w:rsid w:val="001E7C6E"/>
    <w:rsid w:val="003C3E24"/>
    <w:rsid w:val="006E3ECD"/>
    <w:rsid w:val="008735ED"/>
    <w:rsid w:val="00942244"/>
    <w:rsid w:val="00B361E3"/>
    <w:rsid w:val="00DB7EB4"/>
    <w:rsid w:val="00DC543F"/>
    <w:rsid w:val="00DE4421"/>
    <w:rsid w:val="00ED00C0"/>
    <w:rsid w:val="00ED1EFC"/>
    <w:rsid w:val="00F5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C3B965-79F2-47E3-AC9F-37A329B8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C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Нумерованый список Знак,Абзац маркированнный Знак,ПАРАГРАФ Знак,Table-Normal Знак,RSHB_Table-Normal Знак,Elenco Normale Знак,Use Case List Paragraph Знак,Bullet List Знак,FooterText Знак,numbered Знак,SL_Абзац списка Знак,СТ Знак"/>
    <w:link w:val="a4"/>
    <w:uiPriority w:val="34"/>
    <w:qFormat/>
    <w:locked/>
    <w:rsid w:val="001E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aliases w:val="Нумерованый список,Абзац маркированнный,ПАРАГРАФ,Table-Normal,RSHB_Table-Normal,Elenco Normale,Use Case List Paragraph,Bullet List,FooterText,numbered,SL_Абзац списка,СТ,Общий_К,List Paragraph,Нумерованный спиков,Название таблицы,Списки,lp1"/>
    <w:basedOn w:val="a"/>
    <w:link w:val="a3"/>
    <w:uiPriority w:val="34"/>
    <w:qFormat/>
    <w:rsid w:val="001E7C6E"/>
    <w:pPr>
      <w:ind w:left="720"/>
      <w:contextualSpacing/>
    </w:pPr>
  </w:style>
  <w:style w:type="numbering" w:customStyle="1" w:styleId="29111">
    <w:name w:val="Импортированный стиль 29111"/>
    <w:rsid w:val="001E7C6E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665</Words>
  <Characters>3794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Киселева Екатерина Александровна</dc:creator>
  <cp:keywords/>
  <dc:description/>
  <cp:lastModifiedBy>Корнишина Мария Васильевна</cp:lastModifiedBy>
  <cp:revision>16</cp:revision>
  <dcterms:created xsi:type="dcterms:W3CDTF">2025-02-25T08:50:00Z</dcterms:created>
  <dcterms:modified xsi:type="dcterms:W3CDTF">2025-06-17T11:18:00Z</dcterms:modified>
</cp:coreProperties>
</file>